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Министерство образования и науки Хабаровского края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Краевое государственное бюджетное 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профессиональное образовательное учреждение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«Амурский политехнический техникум»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Default="002807F5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Pr="00077473" w:rsidRDefault="002807F5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РАБОЧАЯ ПРОГРАММА УЧЕБНОГО ПРЕДМЕТА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ОБЩЕСТВОЗНАНИЕ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F424A" w:rsidRDefault="00C0720A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Профессия</w:t>
      </w:r>
      <w:r w:rsidR="001F424A" w:rsidRPr="001F424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260434" w:rsidRPr="0026043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15.01.3</w:t>
      </w:r>
      <w:r w:rsidR="00E25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</w:t>
      </w:r>
      <w:r w:rsidR="00260434" w:rsidRPr="0026043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E25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Мастер слесарных работ</w:t>
      </w:r>
    </w:p>
    <w:p w:rsidR="00260434" w:rsidRDefault="00260434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1F424A" w:rsidRDefault="001F424A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Профиль:</w:t>
      </w:r>
      <w:r w:rsidRPr="000774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технологический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46E4" w:rsidRDefault="00B646E4" w:rsidP="00077473">
      <w:pPr>
        <w:suppressAutoHyphens/>
        <w:spacing w:after="0" w:line="240" w:lineRule="auto"/>
        <w:ind w:firstLineChars="1450" w:firstLine="406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Chars="1450" w:firstLine="406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Трудоемкость учебного предмета 78</w:t>
      </w:r>
    </w:p>
    <w:p w:rsidR="00077473" w:rsidRPr="00077473" w:rsidRDefault="00077473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Из них аудиторной нагрузки 78 </w:t>
      </w:r>
    </w:p>
    <w:p w:rsidR="00077473" w:rsidRPr="00077473" w:rsidRDefault="00202B52" w:rsidP="00202B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</w:t>
      </w:r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proofErr w:type="spellStart"/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т.ч</w:t>
      </w:r>
      <w:proofErr w:type="spellEnd"/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tbl>
      <w:tblPr>
        <w:tblpPr w:leftFromText="180" w:rightFromText="180" w:vertAnchor="page" w:horzAnchor="margin" w:tblpXSpec="right" w:tblpY="93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7"/>
        <w:gridCol w:w="945"/>
      </w:tblGrid>
      <w:tr w:rsidR="00202B52" w:rsidRPr="00077473" w:rsidTr="00202B52">
        <w:trPr>
          <w:trHeight w:val="423"/>
        </w:trPr>
        <w:tc>
          <w:tcPr>
            <w:tcW w:w="2957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Лекций, уроков</w:t>
            </w:r>
          </w:p>
        </w:tc>
        <w:tc>
          <w:tcPr>
            <w:tcW w:w="945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40</w:t>
            </w:r>
          </w:p>
        </w:tc>
      </w:tr>
      <w:tr w:rsidR="00202B52" w:rsidRPr="00077473" w:rsidTr="00202B52">
        <w:trPr>
          <w:trHeight w:val="543"/>
        </w:trPr>
        <w:tc>
          <w:tcPr>
            <w:tcW w:w="2957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Практических занятий</w:t>
            </w:r>
          </w:p>
        </w:tc>
        <w:tc>
          <w:tcPr>
            <w:tcW w:w="945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38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Форма промежуточной аттестации: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контрольная работа            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дифференцированный зачёт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Амурск, 202</w:t>
      </w:r>
      <w:r w:rsidR="007F326F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</w:p>
    <w:p w:rsidR="00077473" w:rsidRPr="00077473" w:rsidRDefault="00077473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B646E4" w:rsidSect="002658F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Программа учебного предмета «Обществознание</w:t>
      </w:r>
      <w:r w:rsidR="002807F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p w:rsidR="00077473" w:rsidRPr="00077473" w:rsidRDefault="00077473" w:rsidP="00077473">
      <w:pPr>
        <w:suppressAutoHyphens/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Составитель программы учебного предмета</w:t>
      </w:r>
    </w:p>
    <w:p w:rsidR="00077473" w:rsidRPr="00077473" w:rsidRDefault="00077473" w:rsidP="00077473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И.О. Васильева,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преподаватель</w:t>
      </w:r>
    </w:p>
    <w:p w:rsidR="00077473" w:rsidRPr="00077473" w:rsidRDefault="00077473" w:rsidP="00077473">
      <w:pPr>
        <w:suppressAutoHyphens/>
        <w:spacing w:after="0" w:line="240" w:lineRule="exact"/>
        <w:ind w:firstLine="567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Default="002807F5" w:rsidP="00077473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43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2807F5" w:rsidSect="002658F9"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43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613"/>
        <w:gridCol w:w="958"/>
      </w:tblGrid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 xml:space="preserve">1.    ПОЯСНИТЕЛЬНАЯ ЗАПИСКА  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2. ПЛАНИРУЕМЫЕ РЕЗУЛЬТАТЫ ОСВОЕНИЯ УЧЕБНОГО ПРЕДМЕТА «ОБЩЕСТВОЗНАНИе»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77473" w:rsidRPr="00077473" w:rsidTr="002658F9">
        <w:trPr>
          <w:trHeight w:val="670"/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3. СОДЕРЖАНИЕ УЧЕБНОГО ПРЕДМЕТА «ОБЩЕСТВОЗНАНИ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val="en-US" w:eastAsia="ar-SA"/>
              </w:rPr>
              <w:t>e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 xml:space="preserve">» 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17</w:t>
            </w:r>
          </w:p>
        </w:tc>
      </w:tr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4. ТЕМАТИЧЕСКОЕ ПЛАНИРОВАНИЕ УЧЕБНОГО ПРЕДМЕТА «ОБЩЕСТВОЗНАНИе»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5. ТРЕБОВАНИЯ К УСЛОВИЯМ РЕАЛИЗАЦИИ ПРЕПОДАВАНИЯ УЧЕБНОГО ПРЕДМЕТА 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«ОБЩЕСТВОЗНАНИе»</w:t>
            </w:r>
          </w:p>
          <w:p w:rsidR="00077473" w:rsidRPr="00077473" w:rsidRDefault="00077473" w:rsidP="00077473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21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28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284"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1. ПОЯСНИТЕЛЬНАЯ ЗАПИСКА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Программа по обществознанию составлена на основе положений и требований к результатам освоения основной образовательной программы, представленных в </w:t>
      </w:r>
      <w:hyperlink r:id="rId13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ФГОС СОО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, с учетом федеральной программы воспитания и подлежит непосредственному применению при реализации обязательной части ООП СОО.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Общее число часов на изучение обществознание - </w:t>
      </w:r>
      <w:r w:rsidRPr="00077473">
        <w:rPr>
          <w:rFonts w:ascii="Times New Roman" w:eastAsia="DengXian" w:hAnsi="Times New Roman" w:cs="Times New Roman"/>
          <w:b/>
          <w:bCs/>
          <w:sz w:val="28"/>
          <w:szCs w:val="28"/>
          <w:lang w:eastAsia="ru-RU"/>
        </w:rPr>
        <w:t>78 часов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(из них 38 часов лекционных занятий, 38 часов – практические работы и </w:t>
      </w:r>
      <w:r w:rsidRPr="00077473">
        <w:rPr>
          <w:rFonts w:ascii="Times New Roman" w:eastAsia="DengXian" w:hAnsi="Times New Roman" w:cs="Times New Roman"/>
          <w:b/>
          <w:bCs/>
          <w:sz w:val="28"/>
          <w:szCs w:val="28"/>
          <w:lang w:eastAsia="ru-RU"/>
        </w:rPr>
        <w:t>2 часа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- дифференцированный зачёт).</w:t>
      </w:r>
    </w:p>
    <w:p w:rsidR="00077473" w:rsidRPr="00077473" w:rsidRDefault="00077473" w:rsidP="00077473">
      <w:pPr>
        <w:suppressAutoHyphens/>
        <w:spacing w:after="0" w:line="240" w:lineRule="auto"/>
        <w:ind w:left="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учебного предмета «Обществознание» </w:t>
      </w: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разработана на основе: 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 от 12.08.2022),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на основе Федеральной рабочей программы по учебному предмету «Обществознание» (базовый уровень)» в составе Федеральной образовательной программы среднего общего образования (приказ № 371 от 18.05.2023 года);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федеральной рабочей программы среднего общего образования по обществознанию, разработанной институтом стратегии развития образования (</w:t>
      </w:r>
      <w:hyperlink r:id="rId14" w:history="1">
        <w:r w:rsidRPr="0007747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https://edsoo.ru/rabochie-programmy/</w:t>
        </w:r>
      </w:hyperlink>
      <w:r w:rsidRPr="0007747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077473" w:rsidRPr="00077473" w:rsidRDefault="00077473" w:rsidP="002807F5">
      <w:pPr>
        <w:numPr>
          <w:ilvl w:val="0"/>
          <w:numId w:val="11"/>
        </w:numPr>
        <w:tabs>
          <w:tab w:val="left" w:pos="851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Обществознание играет ведущую роль в выполнении образовательной организацией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Целями обществоведческого образования на уровне среднего общего образования являются: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воспитание общероссийской идентичности, гражданской ответственности, основанной на идеях патриотизма, гордости за достижения страны в различных 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 xml:space="preserve">областях жизни, уважения к традиционным ценностям и культуре России, правам и свободам человека и гражданина, закрепленным в </w:t>
      </w:r>
      <w:hyperlink r:id="rId15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способности обучающихся к личному самоопределению, самореализации, самоконтролю;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интереса обучающихся к освоению социальных и гуманитарных дисциплин;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метапредметным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 учетом преемственности с уровнем основного общего образования обществознание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обеспечение развития ключевых навыков, формируемых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деятельностным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</w:t>
      </w:r>
      <w:hyperlink r:id="rId16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расширение возможностей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самопрезентации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обучающихся, мотивирующей креативное мышление и участие в социальных практиках.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077473" w:rsidRPr="00077473" w:rsidSect="002658F9"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 ПЛАНИРУЕМЫЕ РЕЗУЛЬТАТЫ ОСВОЕНИЯ</w:t>
      </w: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УЧЕБНОГО ПРЕДМЕТА 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Личностные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3"/>
        <w:gridCol w:w="3853"/>
        <w:gridCol w:w="3834"/>
        <w:gridCol w:w="3848"/>
      </w:tblGrid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Уточненный результат из ФОП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Организация достижения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достижения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1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2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Присутствие на занятиях: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Отвечать на вопросы –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Существуют ли «некультурные общества»?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Чем определяется мера ответственности личности?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обрести свободу, живя в обществе?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ли человек в своей жизни ничего не делать?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Существует ли связь между событиями и явлениями в жизни общества?</w:t>
            </w:r>
          </w:p>
        </w:tc>
      </w:tr>
      <w:tr w:rsidR="00077473" w:rsidRPr="00F02A63" w:rsidTr="002658F9">
        <w:tc>
          <w:tcPr>
            <w:tcW w:w="7806" w:type="dxa"/>
            <w:gridSpan w:val="2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Гражданско-патриотическое воспитание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-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ГПВ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-75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гражданской позиции обучающегося как активного и ответственного члена российского общества </w:t>
            </w:r>
          </w:p>
          <w:p w:rsidR="00077473" w:rsidRPr="00F02A63" w:rsidRDefault="00077473" w:rsidP="00077473">
            <w:pPr>
              <w:tabs>
                <w:tab w:val="left" w:pos="-75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5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Дать характеристику главным социальным институтам.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таблицы и вывод - Чего больше в развитии обществ – общего или различного?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84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ГПВ 2.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гражданская позиция в качестве активного и ответственного члена российского 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гражданская позиция в качестве активного и ответственного члена российского общества, 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Освоение темы 5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Составление схемы – виды конституций.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Ответы на вопросы –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В чем различия между проступком и преступлением?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гражданское общество связано с правовым государством?</w:t>
            </w:r>
          </w:p>
        </w:tc>
      </w:tr>
      <w:tr w:rsidR="00077473" w:rsidRPr="00F02A63" w:rsidTr="002658F9">
        <w:tc>
          <w:tcPr>
            <w:tcW w:w="7806" w:type="dxa"/>
            <w:gridSpan w:val="2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lastRenderedPageBreak/>
              <w:t>Духовно-нравственное и эстетическое воспитание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3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Ответы на следующие вопросы –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Влияет ли статус на рациональность в поведении?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факторами обусловливается социальное взаимодействие людей?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означает более высокий или более низкий уровень норм?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2.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66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Освоение темы 5 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Каковы основные стадии социального конфликта?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факторами обусловливается социальное взаимодействие людей?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sz w:val="24"/>
                <w:szCs w:val="24"/>
              </w:rPr>
              <w:t>Написать эссе на тему - что означает фраза Пушкина «… в просвещении быть с веком наравне»?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ЛР ДНЭВ 3.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Освоение темы 5 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схему - структура политической системы.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4.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426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назначение семьи как социального института.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составляет величие человека: национальность или культура?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толерантность в межнациональных отношениях?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Метапредметные</w:t>
      </w:r>
      <w:proofErr w:type="spellEnd"/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9"/>
        <w:gridCol w:w="4253"/>
        <w:gridCol w:w="3543"/>
        <w:gridCol w:w="3686"/>
      </w:tblGrid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 УУД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Уточнение из ФООП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Организация достижения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Оценка достижения результата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Овладение универсальными познавательными действиями: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а) базовые логические действия: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и актуализировать социальную проблему, рассматривать ее всесторонне;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определять цели познавательной деятельности, задавать параметры и критерии их достижения;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закономерности и противоречия в рассматриваемых социальных явлениях и процессах;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вносить коррективы в деятельность (с учетом разных видов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деятельности), оценивать соответствие результатов целям, оценивать риски последствий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координировать и выполнять работу в условиях реального, виртуального и комбинированного взаимодействия;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развивать креативное мышление при решении жизненных проблем, в том числе учебно-познавательных.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формулировать и актуализировать социальную проблему, рассматривать ее всесторонне;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определять цели познавательной деятельности, задавать параметры и критерии их достижения;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закономерности и противоречия в рассматриваемых социальных явлениях и процессах;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развивать креативное мышление при решении жизненных проблем, в том числе учебно-познавательных.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Практические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Организация самопроверки  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Групповая работа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Задания с самопроверкой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Эссе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Творческие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жизненных ситуаций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Практическая работа: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1.1 – 1.2,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2.1. – 2.2,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темы 3.1. – 3.3,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4.1. – 4.3.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5.1. – 5.2.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6.1. – 6.2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Б) базовые исследовательские действия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развивать навыки учебно-исследовательской и проектной деятельности, навыки разрешения проблем;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формировать научный тип мышления, применять научную терминологию, ключевые понятия и методы социальных наук;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ставить и формулировать собственные задачи в образовательной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и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8.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9.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10.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интегрировать знания из разных предметных областей;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выдвигать новые идеи, предлагать оригинальные подходы 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ставить проблемы и задачи, допускающие альтернативные решения.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развивать навыки учебно-исследовательской и проектной деятельности, навыки разрешения проблем;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ставить и формулировать собственные задачи в образовательной деятельности и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уметь интегрировать знания из разных предметных областей;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выдвигать новые идеи, предлагать оригинальные подходы 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ставить проблемы и задачи, допускающие альтернативные решения.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Организация работы над мини-проектами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Самостоятельная работа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 постановка</w:t>
            </w:r>
            <w:proofErr w:type="gram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цели и задач мини-проектов</w:t>
            </w: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Составление глоссария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Организация работы по алгоритму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с учебным материалом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Самопроверка и самоанализ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Организация рефлексии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с различной информацией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Интеграция знаний из предметов: история, литература, экономика, философия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над мини-проектами, задания с разными вариантами решения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Контроль мини-проектов, презентаций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самостоятельной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мини-проектов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Проектная деятельность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Исследовательская деятельность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Опрос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Контроль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Рефлексия на разных этапах урока и по изучению темы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Практические задания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Освоение тем 1-4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Оценивание мини-проектов (Тема 1,6)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в) работа с информацией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информационной безопасности;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Организация выполнения домашнего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Выборка информации из дополнительных источников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использования ИКТ при выполнении учебных задач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решению учебных задач с использованием сети Интернет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Контроль выполнения домашнего задания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самооценивание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Самоконтроль 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Корректность ответов на основе выбранной информации (устные, письменные, мини-проекты)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мини-проектов, использование электронных словарей, различные онлайн-задания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Соблюдение правил безопасности в сети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Овладение универсальными коммуникативными действиями: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 общение: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 распознавать невербальные средства общения, понимать;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значение социальных знаков, распознавать предпосылки конфликтных ситуаций и смягчать конфликты;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 распознавать невербальные средства общения, понимать;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значение социальных знаков, распознавать предпосылки конфликтных ситуаций и смягчать конфликты;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составлению диалогических и монологических высказываний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Организовать парные и групповые формы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составлению диалогических и монологических высказываний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монологической и диалогической речи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Навыки общения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(любые задания)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Написание электронного письма, резюме, сообщения личного характера.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б) самоорганизация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осуществлять познавательную деятельность;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составлять план решения проблемы с учетом имеющихся ресурсов, собственных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возможностей и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расширять рамки учебного предмета на основе личных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8.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осуществлять познавательную деятельность;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самостоятельно составлять план решения проблемы с учетом имеющихся ресурсов, собственных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возможностей и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расширять рамки учебного предмета на основе личных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Организация дискуссий и групповых форм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самоанализа и анализа результатов своей и групповой работы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Адекватная коммуникация, дискуссия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Самоанализ, адекватная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взаимооценка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толерантное отношение друг к другу</w:t>
            </w: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в) самоконтроль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 давать оценку новым ситуациям, вносить коррективы в деятельность, оценивать соответствие результатов целям;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МР КДС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оценивать риски и своевременно принимать решения по их снижению;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себя, понимая свои недостатки и достоинства;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признавать свое право и право других на ошибки; развивать способность понимать мир с позиции другого человека.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уметь оценивать риски и своевременно принимать решения по их снижению;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себя, понимая свои недостатки и достоинства;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признавать свое право и право других на ошибки; развивать способность понимать мир с позиции другого человека.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рефлексии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Промежуточная рефлексия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(Все темы, практические работы)</w:t>
            </w: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г) совместная деятельность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понимать и использовать преимущества командной и индивидуальной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выбирать тематику и </w:t>
            </w:r>
            <w:proofErr w:type="gramStart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методы совместных действий с учетом общих интересов</w:t>
            </w:r>
            <w:proofErr w:type="gramEnd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возможностей каждого члена коллектива;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МР КСД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понимать и использовать преимущества командной и индивидуальной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выбирать тематику и </w:t>
            </w:r>
            <w:proofErr w:type="gramStart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методы совместных действий с учетом общих интересов</w:t>
            </w:r>
            <w:proofErr w:type="gramEnd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возможностей каждого члена коллектива;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предлагать новые учебные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Учебные задачи с учетом командной и групповой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планирования совместной работы в группе (паре)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планирования совместной работы в группе (паре) с распределением ролей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на занятии по самооценке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взаимооценке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Публичные выступления (мини-проекты, любые монологические высказывания)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Оценить вклад каждого в командное дело, групповую работу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Выбор тем и методов (с учётом общих интересов)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Вклад каждого в общее дело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Качество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взаимооценивания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самооценивания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Оценка публичных выступлений и участие в обсуждении чужих выступлений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Предметные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07"/>
        <w:gridCol w:w="5387"/>
        <w:gridCol w:w="34"/>
        <w:gridCol w:w="2666"/>
        <w:gridCol w:w="311"/>
        <w:gridCol w:w="2977"/>
      </w:tblGrid>
      <w:tr w:rsidR="00077473" w:rsidRPr="00077473" w:rsidTr="002658F9">
        <w:tc>
          <w:tcPr>
            <w:tcW w:w="4326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</w:t>
            </w:r>
          </w:p>
        </w:tc>
        <w:tc>
          <w:tcPr>
            <w:tcW w:w="5387" w:type="dxa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 ФООП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Организация достижения</w:t>
            </w:r>
          </w:p>
        </w:tc>
        <w:tc>
          <w:tcPr>
            <w:tcW w:w="3288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Оценка достижения результата</w:t>
            </w:r>
          </w:p>
        </w:tc>
      </w:tr>
      <w:tr w:rsidR="00077473" w:rsidRPr="00077473" w:rsidTr="002658F9">
        <w:tc>
          <w:tcPr>
            <w:tcW w:w="15701" w:type="dxa"/>
            <w:gridSpan w:val="7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Базовый уровень</w:t>
            </w:r>
          </w:p>
        </w:tc>
      </w:tr>
      <w:tr w:rsidR="00077473" w:rsidRPr="00077473" w:rsidTr="002658F9">
        <w:tc>
          <w:tcPr>
            <w:tcW w:w="4219" w:type="dxa"/>
            <w:shd w:val="clear" w:color="auto" w:fill="auto"/>
          </w:tcPr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знаний об обществе как целостной развивающейся системе в единстве и взаимодействии его основных сфер и институтов;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владение базовым понятийным аппаратом социальных наук</w:t>
            </w: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−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представлений об основных тенденциях и возможных перспективах развития мирового сообщества в глобальном мире;</w:t>
            </w: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−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представлений о методах познания социальных явлений и процессов;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−</w:t>
            </w:r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владение умениями применять полученные знания в повседневной жизни, прогнозировать последствия принимаемых решений;</w:t>
            </w:r>
          </w:p>
          <w:p w:rsidR="00077473" w:rsidRPr="00077473" w:rsidRDefault="00252D42" w:rsidP="00252D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5528" w:type="dxa"/>
            <w:gridSpan w:val="3"/>
            <w:shd w:val="clear" w:color="auto" w:fill="auto"/>
          </w:tcPr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ее этапах в современных условиях; деятельности и ее структуре;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об историческом и этническом многообразии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культур, связи духовной и материальной культуры, особенностях профессиональной деятельности в области науки и культуры;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конкуренции и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, особенностях рыночных отношений в современной экономике; роли государственного бюджета в реализации полномочий органов государственной власти, механизмах принятия бюджетных решений; особенностях профессиональной деятельности в экономической и финансовой сферах.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с мини-проектами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тестовых заданий</w:t>
            </w:r>
          </w:p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любых практических занятиях (работа с текстом)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</w:t>
            </w:r>
          </w:p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52D42" w:rsidRDefault="00252D42" w:rsidP="00077473">
      <w:pPr>
        <w:numPr>
          <w:ilvl w:val="0"/>
          <w:numId w:val="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252D42"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numPr>
          <w:ilvl w:val="0"/>
          <w:numId w:val="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СОДЕРЖАНИЕ УЧЕБНОГО ПРЕДМЕТА </w:t>
      </w: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Chars="50" w:firstLine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1. Человек в обществе.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Российское общество и человек перед лицом угроз и вызовов XXI 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2. Духовная культура.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Мораль как общечеловеческая ценность и социальный регулятор. Категории морали. Гражданственность. Патриотизм. 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Религия, ее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Особенности профессиональной деятельности в сфере науки, образования, искусства.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3. Экономическая жизнь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импортозамещения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Цифровизация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экономики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4. Социальная сфера.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Положение индивида в обществе. Социальные статусы и роли. Социальная мобильность, ее формы и каналы в современном российском обществе.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Миграционные процессы в современном мире. Этнические общности. Нации и межнациональные отношения.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Этносоциальные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Социальные нормы и отклоняющееся (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девиантное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) поведение. Формы социальных девиаций. Конформизм. Социальный контроль и самоконтроль.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5. Политическая сфера.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власть и субъекты политики в современном обществе. Политические институты. Политическая деятельность.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Избирательная система. Типы избирательных систем: мажоритарная, пропорциональная, смешанная. Избирательная система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элита и политическое лидерство. Типология лидерства.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Роль средств массовой информации в политической жизни общества. Интернет в современной политической коммуникации. Правовое регулирование общественных отношений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6. Право 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РФ.</w:t>
      </w:r>
    </w:p>
    <w:p w:rsidR="00077473" w:rsidRPr="00077473" w:rsidRDefault="00163497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hyperlink r:id="rId17" w:history="1">
        <w:r w:rsidR="00077473"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Конституция</w:t>
        </w:r>
      </w:hyperlink>
      <w:r w:rsidR="00077473"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Федерации. Основы конституционного строя Российской </w:t>
      </w:r>
      <w:r w:rsidR="00077473"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</w:t>
      </w:r>
      <w:hyperlink r:id="rId18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закон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"Об образовании в Российской Федерации".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Административное право и его субъекты. Административное правонарушение и административная ответственность.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Экологическое законодательство. Экологические правонарушения. Способы защиты права на благоприятную окружающую среду.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 Гражданские споры, порядок их рассмотрения. Основные принципы и участники гражданского процесса. Административный процесс. Судебное производство по делам об административных правонарушениях.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Уголовный процесс, его принципы и стадии. Участники уголовного процесса.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Конституционное судопроизводство. Арбитражное судопроизводство.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Юридическое образование, юристы как социально-профессиональная группа.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</w:p>
    <w:p w:rsidR="00252D42" w:rsidRDefault="00252D42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  <w:sectPr w:rsidR="00252D42" w:rsidSect="00252D42">
          <w:pgSz w:w="11906" w:h="16838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b/>
          <w:bCs/>
          <w:caps/>
          <w:sz w:val="28"/>
          <w:szCs w:val="24"/>
          <w:lang w:eastAsia="ru-RU"/>
        </w:rPr>
        <w:lastRenderedPageBreak/>
        <w:t>4.ТЕМАТИЧЕСКОЕ ПЛАНИРОВАНИЕ УЧЕБНОГО ПРЕДМЕТА 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2909"/>
        <w:gridCol w:w="8816"/>
        <w:gridCol w:w="950"/>
        <w:gridCol w:w="1112"/>
        <w:gridCol w:w="1063"/>
      </w:tblGrid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разделов и тем занятий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ЛР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МР</w:t>
            </w:r>
          </w:p>
        </w:tc>
      </w:tr>
      <w:tr w:rsidR="00077473" w:rsidRPr="00077473" w:rsidTr="00FA2DC7">
        <w:trPr>
          <w:trHeight w:val="20"/>
        </w:trPr>
        <w:tc>
          <w:tcPr>
            <w:tcW w:w="15451" w:type="dxa"/>
            <w:gridSpan w:val="6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 семестр – 40 ч.</w:t>
            </w: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  <w:t>Введение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Обществознание как учебный курс. Социальные науки. Специфика объекта их изучения. Актуальность изучения обществознания при освоении специальностей СПО</w:t>
            </w:r>
            <w:r w:rsidRPr="000774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OfficinaSansBookC" w:eastAsia="OfficinaSansBookC" w:hAnsi="OfficinaSansBookC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suppressAutoHyphens/>
              <w:spacing w:after="0" w:line="276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Раздел 1. Человек в обществе.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1.1. Общество как сложная система.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      </w:r>
          </w:p>
          <w:p w:rsidR="008E4470" w:rsidRPr="00077473" w:rsidRDefault="008E4470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95012D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t xml:space="preserve"> 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Перспективы развития </w:t>
            </w:r>
            <w:r w:rsidR="00E2269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машиностроения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информационном обществе. </w:t>
            </w:r>
            <w:proofErr w:type="spellStart"/>
            <w:r w:rsidR="0095012D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ифровизации</w:t>
            </w:r>
            <w:proofErr w:type="spellEnd"/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профессиональной деятельности </w:t>
            </w:r>
            <w:r w:rsidR="00E2269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оператора станков с числовым управлением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1. Общество как система.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1.2.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Природа человека, врожденные и приобретенные качества.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Познание мира. Чувственное и рациональное познание. Мышление, его формы и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Российское общество и человек перед лицом угроз и вызовов XXI в.</w:t>
            </w:r>
          </w:p>
          <w:p w:rsidR="00F81FBE" w:rsidRPr="00F81FBE" w:rsidRDefault="00AA7626" w:rsidP="00F81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AA7626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AA762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1FBE"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Выбор профессии. Профессиональное самоопределение. </w:t>
            </w:r>
          </w:p>
          <w:p w:rsidR="00F81FBE" w:rsidRPr="00077473" w:rsidRDefault="00F81FBE" w:rsidP="00F81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Учет особенностей характера в профессиональной деятельности </w:t>
            </w:r>
            <w:r w:rsidR="00970D2A" w:rsidRPr="00970D2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оператора станков с числовым управлением</w:t>
            </w:r>
            <w:r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. Межличностное общение и взаимодействие в профессиональном сообществе, его особенности </w:t>
            </w:r>
            <w:r w:rsidR="00970D2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на предприятиях машиностроения</w:t>
            </w:r>
            <w:r w:rsidR="00AA762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2. Человек как биосоциальное существо.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3. Мировоззрение.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4. Деятельность и потребности.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5. Мышление.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6.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научного познания.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Пр. 2-3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A2DC7" w:rsidRPr="00077473" w:rsidTr="00260434">
        <w:trPr>
          <w:trHeight w:val="20"/>
        </w:trPr>
        <w:tc>
          <w:tcPr>
            <w:tcW w:w="12326" w:type="dxa"/>
            <w:gridSpan w:val="3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Раздел 2. Духовная культура человека и общества.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2.1. Духовная культура личности и общества</w:t>
            </w: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8816" w:type="dxa"/>
          </w:tcPr>
          <w:p w:rsidR="0066668F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Духовная деятельность человека. Духовные ценности российского общества.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Материальная и духовная культура. Формы культуры. Народная, массовая и элитарная культура.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Молодежная субкультура. Контркультура. Функции культуры. Диалог культур. Вклад российской культуры в формирование ценностей современного общества.</w:t>
            </w:r>
          </w:p>
          <w:p w:rsidR="003C32FB" w:rsidRDefault="003C32FB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C32FB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t xml:space="preserve"> </w:t>
            </w:r>
            <w:r w:rsidRPr="003C32FB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Культура общения, труда, учебы, поведения в обществе. Этикет в профессиональной деятельности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0D2A" w:rsidRPr="00970D2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оператора станков с числовым управлением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Практическая работа 7. </w:t>
            </w: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Культурное многообразие современного общества.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БЛД 4,6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2,4,5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4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2.2.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Мораль, искусство и религия как элементы духовной культуры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Мораль как общечеловеческая ценность и социальный регулятор. Категории морали. Гражданственность. Патриотизм. 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информационном обществе. Значение самообразования. Цифровые образовательные ресурсы.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Религия, ее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искусства.</w:t>
            </w:r>
          </w:p>
          <w:p w:rsidR="00077473" w:rsidRPr="00077473" w:rsidRDefault="00D603A4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D603A4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D603A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7473"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профессиональной деятельности в сфере науки, образования, искусства.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8. Моральный самоконтроль личности.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9. Образование и достижение науки.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10. Религии и искусство как формы духовной культуры.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1-2,4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БЛД 4,6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2,4,5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МР РД Пр. 4</w:t>
            </w:r>
          </w:p>
        </w:tc>
      </w:tr>
      <w:tr w:rsidR="00FA2DC7" w:rsidRPr="00077473" w:rsidTr="00260434">
        <w:trPr>
          <w:trHeight w:val="20"/>
        </w:trPr>
        <w:tc>
          <w:tcPr>
            <w:tcW w:w="12326" w:type="dxa"/>
            <w:gridSpan w:val="3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8"/>
                <w:szCs w:val="28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 Экономическая жизнь общества.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Тема 3.1. Экономика и экономическая наука. Экономические системы.</w:t>
            </w:r>
          </w:p>
        </w:tc>
        <w:tc>
          <w:tcPr>
            <w:tcW w:w="8816" w:type="dxa"/>
          </w:tcPr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      </w:r>
          </w:p>
          <w:p w:rsidR="00A50818" w:rsidRPr="00077473" w:rsidRDefault="00A50818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4835FF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="004835FF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A50818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Особенности разделения труда и специализации </w:t>
            </w:r>
            <w:r w:rsidR="00D65B6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машиностроении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11.</w:t>
            </w: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Экономика и ее сущность.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Практическая работа 12. Экономический цикл.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1-5; МР КСД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1-7, пр. 8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3.2.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Рынок. Фирма.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Рациональное экономическое поведение. Экономическая свобода и социальная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Российской Федерации.</w:t>
            </w:r>
          </w:p>
          <w:p w:rsidR="00731A73" w:rsidRPr="00D65B66" w:rsidRDefault="00731A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B06CC8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1A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Стратегия поведения при поиске работы. Возможности профессиональной переподготовки</w:t>
            </w:r>
            <w:r w:rsidR="00B06CC8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65B6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 машиностроительной отрасли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13. Законы спроса и предложения.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Практическая работа 14. Предприятия в условиях рыночной экономики.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ЛР 1, 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1-5; 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1-7, МР РИ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Пр. 9-10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3.3.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государства в экономике.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экономики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15. Роль и значение банков.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16. </w:t>
            </w: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Налоговая политика государства.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 xml:space="preserve">МР КДО 1-5;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1-7,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РИ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11-12</w:t>
            </w: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4. Социальная сфера.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4.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4.1.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Социальная роль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и стратификация.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Этносоциальные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      </w:r>
          </w:p>
          <w:p w:rsidR="00113649" w:rsidRPr="00077473" w:rsidRDefault="00113649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113649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113649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17. Социальная стратификация.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18.</w:t>
            </w: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 Социальный статус и престиж</w:t>
            </w:r>
            <w:r w:rsidRPr="00077473">
              <w:rPr>
                <w:rFonts w:ascii="Times New Roman" w:eastAsia="DengXi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19. Миграционные процессы в современном обществе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Ср. 1-7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13-15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15451" w:type="dxa"/>
            <w:gridSpan w:val="6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</w:t>
            </w: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I</w:t>
            </w: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семестр – 38 ч.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4.2.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Семья как малая группа.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20. Семья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как важнейший социальный институт.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1-2,4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13-15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4.3.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Социальные нормы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и конфликты.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Социальные нормы и отклоняющееся (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девиантное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) поведение. Формы социальных девиаций. Конформизм. Социальный контроль и самоконтроль.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 21. Социальные нормы и отклоняющееся поведение.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 22. Пути разрешения социальных конфликтов.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Пр. 17-18</w:t>
            </w:r>
          </w:p>
        </w:tc>
      </w:tr>
      <w:tr w:rsidR="00FA2DC7" w:rsidRPr="00077473" w:rsidTr="00260434">
        <w:trPr>
          <w:trHeight w:val="20"/>
        </w:trPr>
        <w:tc>
          <w:tcPr>
            <w:tcW w:w="601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5.</w:t>
            </w:r>
          </w:p>
        </w:tc>
        <w:tc>
          <w:tcPr>
            <w:tcW w:w="11725" w:type="dxa"/>
            <w:gridSpan w:val="2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5. Политическая сфера.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5.1.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Политика и власть. Государство в политической системе.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23. Политическая система РФ.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24. Формы государства.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25.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Федеративное устройство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19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5.2.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Участники политического процесса.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Избирательная система. Типы избирательных систем: мажоритарная, пропорциональная, смешанная. Избирательная система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элита и политическое лидерство. Типология лидерства.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Роль средств массовой информации в политической жизни общества. Интернет в современной политической коммуникации.</w:t>
            </w:r>
          </w:p>
          <w:p w:rsidR="009D6511" w:rsidRPr="00077473" w:rsidRDefault="009132BA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9132BA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32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Роль профсоюзов в формировании основ гражданского общества. </w:t>
            </w:r>
            <w:r w:rsidRPr="009132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Профсоюзная деятельность в области защиты прав работника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26. Политическое участие.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27. Избирательная система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20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6. </w:t>
            </w: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Право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6.1.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Правовое регулирование и основы конституционного строя.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Правовое регулирование общественных отношений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Федерации.</w:t>
            </w:r>
          </w:p>
          <w:p w:rsidR="00077473" w:rsidRPr="00077473" w:rsidRDefault="0016349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077473" w:rsidRPr="00077473">
                <w:rPr>
                  <w:rFonts w:ascii="Times New Roman" w:eastAsia="DengXian" w:hAnsi="Times New Roman" w:cs="Times New Roman"/>
                  <w:sz w:val="24"/>
                  <w:szCs w:val="24"/>
                  <w:lang w:eastAsia="ru-RU"/>
                </w:rPr>
                <w:t>Конституция</w:t>
              </w:r>
            </w:hyperlink>
            <w:r w:rsidR="00077473"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28.  Источники (формы) права.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29.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Правонарушение и юридическая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30. Правоохранительные органы РФ.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31.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Основы конституционного строя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БЛД 3,4,5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1-3,6,8,9,11-14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РИ 1,3,5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Пр. 21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6.2.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Отрасли российского права.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обязанности налогоплательщиков. Ответственность за налоговые правонарушения. Федеральный </w:t>
            </w:r>
            <w:hyperlink r:id="rId20" w:history="1">
              <w:r w:rsidRPr="00077473">
                <w:rPr>
                  <w:rFonts w:ascii="Times New Roman" w:eastAsia="DengXian" w:hAnsi="Times New Roman" w:cs="Times New Roman"/>
                  <w:sz w:val="24"/>
                  <w:szCs w:val="24"/>
                  <w:lang w:eastAsia="ru-RU"/>
                </w:rPr>
                <w:t>закон</w:t>
              </w:r>
            </w:hyperlink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"Об образовании в Российской Федерации".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Административное право и его субъекты. Административное правонарушение и административная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Экологическое законодательство. Экологические правонарушения. Способы защиты права на благоприятную окружающую среду.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 Гражданские споры, порядок их рассмотрения. Основные принципы гражданского процесса. Участники гражданского процесса.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Административный процесс. Судебное производство по делам об административных правонарушениях.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Уголовный процесс, его принципы и стадии. Участники уголовного процесса.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Конституционное судопроизводство. Арбитражное судопроизводство.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Юридическое образование, юристы как социально-профессиональная группа.</w:t>
            </w:r>
          </w:p>
          <w:p w:rsidR="00E0475B" w:rsidRPr="00077473" w:rsidRDefault="00E0475B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525BD4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="00525BD4">
              <w:t xml:space="preserve"> </w:t>
            </w:r>
            <w:r w:rsidR="00525BD4" w:rsidRPr="00525BD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Коллективный договор. Трудовые споры и порядок их разрешения. Особенность регулирования трудовых отношений </w:t>
            </w:r>
            <w:r w:rsidR="00746699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на предприятиях машиностроения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32. Субъекты гражданских правоотношений.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33. Семейные правоотношения.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34.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Трудовые правоотношения.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35. Ответственность за налоговые правонарушения.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36. Административное правонарушение и административная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37. Экологические правоотношения.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38. Уголовное право.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 xml:space="preserve">ЛР 1,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БЛД 3,4,5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1,2,3,6,8,9,11-14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РИ 1,3,5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Пр. 22-24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(дифференцированный зачёт)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  <w:sectPr w:rsidR="00077473" w:rsidRPr="00077473" w:rsidSect="00252D42"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5. ТРЕБОВАНИЯ К УСЛОВИЯМ РЕАЛИЗАЦИИ ПРЕПОДАВАНИЯ УЧЕБНОГО ПРЕДМЕТА </w:t>
      </w:r>
      <w:r w:rsidRPr="00077473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ar-SA"/>
        </w:rPr>
        <w:t>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изучения учебного предмета «Обществознание» </w:t>
      </w:r>
      <w:r w:rsidR="00525BD4">
        <w:rPr>
          <w:rFonts w:ascii="Times New Roman" w:eastAsia="Times New Roman" w:hAnsi="Times New Roman" w:cs="Times New Roman"/>
          <w:sz w:val="28"/>
          <w:szCs w:val="28"/>
          <w:lang w:eastAsia="ar-SA"/>
        </w:rPr>
        <w:t>имеется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</w:t>
      </w:r>
      <w:r w:rsidR="00525BD4">
        <w:rPr>
          <w:rFonts w:ascii="Times New Roman" w:eastAsia="Times New Roman" w:hAnsi="Times New Roman" w:cs="Times New Roman"/>
          <w:sz w:val="28"/>
          <w:szCs w:val="28"/>
          <w:lang w:eastAsia="ar-SA"/>
        </w:rPr>
        <w:t>ый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кабинет. </w:t>
      </w:r>
    </w:p>
    <w:p w:rsidR="00077473" w:rsidRPr="00077473" w:rsidRDefault="00077473" w:rsidP="0007747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>Помещение кабинета соответств</w:t>
      </w:r>
      <w:r w:rsidR="00F2541B">
        <w:rPr>
          <w:rFonts w:ascii="Times New Roman" w:eastAsia="Calibri" w:hAnsi="Times New Roman" w:cs="Times New Roman"/>
          <w:color w:val="000000"/>
          <w:sz w:val="28"/>
          <w:szCs w:val="28"/>
        </w:rPr>
        <w:t>ует</w:t>
      </w: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требованиям Санитарно-эпидемиологических правил и нормативов </w:t>
      </w:r>
      <w:r w:rsidRPr="00077473">
        <w:rPr>
          <w:rFonts w:ascii="Times New Roman" w:eastAsia="Calibri" w:hAnsi="Times New Roman" w:cs="Times New Roman"/>
          <w:sz w:val="28"/>
          <w:szCs w:val="28"/>
        </w:rPr>
        <w:t>(СанПиН 1.2.3685-21): оснащено типовым оборудованием, в</w:t>
      </w: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077473" w:rsidRPr="00077473" w:rsidRDefault="00077473" w:rsidP="000774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Учебный кабинет оснащен оборудованием: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доской учебной,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рабочим местом преподавателя,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столами, стульями (по числу обучающихся),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техническими средствами обучения (компьютером, мультимедийным проектором). </w:t>
      </w:r>
    </w:p>
    <w:p w:rsidR="00077473" w:rsidRPr="00F2541B" w:rsidRDefault="00077473" w:rsidP="00F2541B">
      <w:pPr>
        <w:pStyle w:val="ab"/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8"/>
          <w:szCs w:val="28"/>
        </w:rPr>
      </w:pPr>
      <w:r w:rsidRPr="00F2541B">
        <w:rPr>
          <w:rFonts w:eastAsia="Calibri"/>
          <w:color w:val="000000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наглядные пособия (комплекты учебных таблиц, плакатов);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информационно-коммуникативные средства;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библиотечный фонд.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  <w:tab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организации электронного обучения с применением дистанционных образовательных технологий может использоваться система дистанционного обучения на сайте техникума </w:t>
      </w:r>
      <w:hyperlink r:id="rId21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https://dist.ap47.ru/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помощью системы электронного обучения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Moodle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электронная почта; электронная библиотека – «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»; социальные сети; телефонная связь.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:rsidR="00077473" w:rsidRPr="00077473" w:rsidRDefault="00077473" w:rsidP="00F2541B">
      <w:pPr>
        <w:numPr>
          <w:ilvl w:val="0"/>
          <w:numId w:val="13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компьютер/ноутбук/планшет; </w:t>
      </w:r>
    </w:p>
    <w:p w:rsidR="00077473" w:rsidRPr="00077473" w:rsidRDefault="00077473" w:rsidP="00F2541B">
      <w:pPr>
        <w:numPr>
          <w:ilvl w:val="0"/>
          <w:numId w:val="13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средства связи преподавателей и обучающихся.</w:t>
      </w:r>
    </w:p>
    <w:p w:rsidR="00077473" w:rsidRPr="00077473" w:rsidRDefault="00077473" w:rsidP="00F2541B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Информационное обеспечение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Основные издания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Засько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 Н.,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Саськов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 А.,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Грундел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Л. П.: Общественные науки. Основы налоговой грамотности. 10-11 классы. Учебник Издательство: </w:t>
      </w:r>
      <w:hyperlink r:id="rId22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2023 г.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</w:t>
      </w:r>
      <w:hyperlink r:id="rId23" w:history="1">
        <w:proofErr w:type="spellStart"/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Жадько</w:t>
        </w:r>
        <w:proofErr w:type="spellEnd"/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 В., </w:t>
      </w:r>
      <w:hyperlink r:id="rId24" w:history="1">
        <w:proofErr w:type="spellStart"/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Аплевич</w:t>
        </w:r>
        <w:proofErr w:type="spellEnd"/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О. А. Общественно-научные предметы. Школа волонтёра. 10-11 классы Издательство: </w:t>
      </w:r>
      <w:hyperlink r:id="rId25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 – 96 стр. 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Толкачева С. В.: Финансовая грамотность. Цифровой мир. 10-11 класс. Учебник. Базовый уровень Издательство: </w:t>
      </w:r>
      <w:hyperlink r:id="rId26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 – 176 стр.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Каджаева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М. Р., Дубровская Л. В. Финансовая грамотность. 10-11 классы: учеб. для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средн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. проф. образования: издательство «</w:t>
      </w:r>
      <w:hyperlink r:id="rId27" w:tooltip="Академия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Академия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», 2020. – 288 стр.</w:t>
      </w:r>
    </w:p>
    <w:p w:rsidR="00077473" w:rsidRPr="00077473" w:rsidRDefault="00077473" w:rsidP="00F2541B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 Никитин А. Ф., Грибанова Г. И., Мартьянов Д. С.: Обществознание. 11 класс. Учебник. Базовый уровень. ФГОС Издательство: </w:t>
      </w:r>
      <w:hyperlink r:id="rId28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Просвещение/Дрофа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 г.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99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Дополнительные электронные издания</w:t>
      </w:r>
    </w:p>
    <w:p w:rsidR="00077473" w:rsidRPr="00077473" w:rsidRDefault="00077473" w:rsidP="00077473">
      <w:pPr>
        <w:keepNext/>
        <w:numPr>
          <w:ilvl w:val="0"/>
          <w:numId w:val="10"/>
        </w:numPr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Боголюбов, Матвеев, Лукашева: Право. 10 класс. Учебник. Углублённый уровень. ФГОС Издательство: </w:t>
      </w:r>
      <w:hyperlink r:id="rId29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2022 г. – 334 стр.</w:t>
      </w:r>
    </w:p>
    <w:p w:rsidR="00077473" w:rsidRPr="00077473" w:rsidRDefault="00077473" w:rsidP="00077473">
      <w:pPr>
        <w:keepNext/>
        <w:numPr>
          <w:ilvl w:val="0"/>
          <w:numId w:val="10"/>
        </w:numPr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Учеб.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.-6-е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2020.- 428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Контрольные задания: Учеб. пособие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.-3-е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2017.- 208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Горелов А. А.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социально-экономического профиля: Учеб.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 - 4-е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2021.-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335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Обществознание для профессий и специальностей социально-экономического профиля: Практикум: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Учеб. пособие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 - 5-е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2021. - 339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учеб. для студ. учреждений проф.  </w:t>
      </w:r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образования.-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6-е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2014.-432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стр</w:t>
      </w:r>
      <w:proofErr w:type="spellEnd"/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Лазебникова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А. Ю. Обществознание. Основной государственный экзамен. Типовые тестовые задания. М.- издательство «Экзамен»,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2017.-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143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Кочеров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С.Н., Сидорова Л.Н. Основы философии: учеб. для студ. учреждений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СПО.-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2-е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. М.: издательство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«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Юрайт</w:t>
      </w:r>
      <w:proofErr w:type="spellEnd"/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», 2016.- 151 стр.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99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1. Волков А. М.</w:t>
      </w:r>
      <w:r w:rsidRPr="00077473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 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Обществознание. Основы государства и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для среднего профессионального образования / А. М. Волков, Е. А.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Лютягина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 ; под общей редакцией А. М. Волкова. — 3-е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279 с. — (Профессиональное образование). — ISBN 978-5-534-15265-4.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begin"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 HYPERLINK "https://urait.ru/bcode/514965 </w:instrTex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2" </w:instrTex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separate"/>
      </w:r>
      <w:r w:rsidRPr="0007747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  <w:t xml:space="preserve">https://urait.ru/bcode/514965 </w: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  <w:t>2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end"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077473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Волков А. М.</w:t>
      </w:r>
      <w:r w:rsidRPr="00077473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 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Правовое обеспечение профессиональной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деятельности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для среднего профессионального образования / А. М. Волков, Е. А.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Лютягина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 ; под общей редакцией А. М. Волкова. — 3-е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279 с. — (Профессиональное образование). — ISBN 978-5-534-15088-9.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0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https://urait.ru/bcode/511800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Обществознание в 2 ч. Часть 2: учебник для среднего профессионального образования / Н. В. Агафонова [и др.]; под редакцией Н. В. Агафоновой. — 6-е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доп. — Москва: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311 с. — (Профессиональное образование). — ISBN 978-5-534-14016-3. 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Текст 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1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https://urait.ru/bcode/513854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4. Обществознание: учебник для среднего профессионального образования / В. И. Купцов [и др.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] ;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 редакцией В. И.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Купцова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 — 2-е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256 с. — (Профессиональное образование). — ISBN 978-5-534-17216-4.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2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https://urait.ru/bcode/532634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690167" w:rsidRDefault="00690167"/>
    <w:sectPr w:rsidR="0069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497" w:rsidRDefault="00163497">
      <w:pPr>
        <w:spacing w:after="0" w:line="240" w:lineRule="auto"/>
      </w:pPr>
      <w:r>
        <w:separator/>
      </w:r>
    </w:p>
  </w:endnote>
  <w:endnote w:type="continuationSeparator" w:id="0">
    <w:p w:rsidR="00163497" w:rsidRDefault="00163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434" w:rsidRDefault="0026043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434" w:rsidRDefault="00260434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7F326F">
      <w:rPr>
        <w:noProof/>
      </w:rPr>
      <w:t>22</w:t>
    </w:r>
    <w:r>
      <w:fldChar w:fldCharType="end"/>
    </w:r>
  </w:p>
  <w:p w:rsidR="00260434" w:rsidRDefault="0026043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434" w:rsidRDefault="0026043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497" w:rsidRDefault="00163497">
      <w:pPr>
        <w:spacing w:after="0" w:line="240" w:lineRule="auto"/>
      </w:pPr>
      <w:r>
        <w:separator/>
      </w:r>
    </w:p>
  </w:footnote>
  <w:footnote w:type="continuationSeparator" w:id="0">
    <w:p w:rsidR="00163497" w:rsidRDefault="00163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434" w:rsidRDefault="002604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434" w:rsidRDefault="0026043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434" w:rsidRDefault="002604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ED49A7"/>
    <w:multiLevelType w:val="singleLevel"/>
    <w:tmpl w:val="ACED49A7"/>
    <w:lvl w:ilvl="0">
      <w:start w:val="12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EEBA5B7D"/>
    <w:multiLevelType w:val="singleLevel"/>
    <w:tmpl w:val="EEBA5B7D"/>
    <w:lvl w:ilvl="0">
      <w:start w:val="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5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b/>
        <w:caps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12F0739"/>
    <w:multiLevelType w:val="multilevel"/>
    <w:tmpl w:val="012F0739"/>
    <w:lvl w:ilvl="0">
      <w:numFmt w:val="bullet"/>
      <w:lvlText w:val="−"/>
      <w:lvlJc w:val="left"/>
      <w:pPr>
        <w:ind w:left="483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07904698"/>
    <w:multiLevelType w:val="hybridMultilevel"/>
    <w:tmpl w:val="D46EF796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DD395E"/>
    <w:multiLevelType w:val="hybridMultilevel"/>
    <w:tmpl w:val="2690ABE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96FC4"/>
    <w:multiLevelType w:val="singleLevel"/>
    <w:tmpl w:val="1E696FC4"/>
    <w:lvl w:ilvl="0">
      <w:start w:val="3"/>
      <w:numFmt w:val="decimal"/>
      <w:suff w:val="space"/>
      <w:lvlText w:val="%1."/>
      <w:lvlJc w:val="left"/>
    </w:lvl>
  </w:abstractNum>
  <w:abstractNum w:abstractNumId="10" w15:restartNumberingAfterBreak="0">
    <w:nsid w:val="429C140F"/>
    <w:multiLevelType w:val="hybridMultilevel"/>
    <w:tmpl w:val="50A683B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212A6"/>
    <w:multiLevelType w:val="hybridMultilevel"/>
    <w:tmpl w:val="388C9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A24D07"/>
    <w:multiLevelType w:val="hybridMultilevel"/>
    <w:tmpl w:val="B672E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12"/>
  </w:num>
  <w:num w:numId="10">
    <w:abstractNumId w:val="11"/>
  </w:num>
  <w:num w:numId="11">
    <w:abstractNumId w:val="7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473"/>
    <w:rsid w:val="00077473"/>
    <w:rsid w:val="000A436F"/>
    <w:rsid w:val="00113649"/>
    <w:rsid w:val="00163497"/>
    <w:rsid w:val="001F424A"/>
    <w:rsid w:val="00202B52"/>
    <w:rsid w:val="00252D42"/>
    <w:rsid w:val="00260434"/>
    <w:rsid w:val="002658F9"/>
    <w:rsid w:val="002807F5"/>
    <w:rsid w:val="002A66BB"/>
    <w:rsid w:val="003C32FB"/>
    <w:rsid w:val="003F79D7"/>
    <w:rsid w:val="004835FF"/>
    <w:rsid w:val="004C2E44"/>
    <w:rsid w:val="005226D3"/>
    <w:rsid w:val="00525BD4"/>
    <w:rsid w:val="0066668F"/>
    <w:rsid w:val="00690167"/>
    <w:rsid w:val="006A3D89"/>
    <w:rsid w:val="00731A73"/>
    <w:rsid w:val="00746699"/>
    <w:rsid w:val="007F326F"/>
    <w:rsid w:val="008E4470"/>
    <w:rsid w:val="00901DF1"/>
    <w:rsid w:val="009132BA"/>
    <w:rsid w:val="0095012D"/>
    <w:rsid w:val="00970D2A"/>
    <w:rsid w:val="009D6511"/>
    <w:rsid w:val="00A50818"/>
    <w:rsid w:val="00A74D29"/>
    <w:rsid w:val="00AA7626"/>
    <w:rsid w:val="00B06CC8"/>
    <w:rsid w:val="00B646E4"/>
    <w:rsid w:val="00C00E38"/>
    <w:rsid w:val="00C0720A"/>
    <w:rsid w:val="00D603A4"/>
    <w:rsid w:val="00D65B66"/>
    <w:rsid w:val="00E0475B"/>
    <w:rsid w:val="00E22693"/>
    <w:rsid w:val="00E25421"/>
    <w:rsid w:val="00E76A7C"/>
    <w:rsid w:val="00F02A63"/>
    <w:rsid w:val="00F2541B"/>
    <w:rsid w:val="00F81FBE"/>
    <w:rsid w:val="00FA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AB178"/>
  <w15:chartTrackingRefBased/>
  <w15:docId w15:val="{15692257-6B1B-475D-A43A-277D0A3D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7473"/>
    <w:pPr>
      <w:keepNext/>
      <w:numPr>
        <w:numId w:val="1"/>
      </w:numPr>
      <w:tabs>
        <w:tab w:val="left" w:pos="0"/>
      </w:tabs>
      <w:suppressAutoHyphens/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077473"/>
  </w:style>
  <w:style w:type="paragraph" w:styleId="a3">
    <w:name w:val="header"/>
    <w:basedOn w:val="a"/>
    <w:link w:val="a4"/>
    <w:uiPriority w:val="99"/>
    <w:unhideWhenUsed/>
    <w:qFormat/>
    <w:rsid w:val="0007747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qFormat/>
    <w:rsid w:val="0007747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qFormat/>
    <w:rsid w:val="0007747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39"/>
    <w:qFormat/>
    <w:rsid w:val="00077473"/>
    <w:pPr>
      <w:widowControl w:val="0"/>
      <w:spacing w:after="0" w:line="240" w:lineRule="auto"/>
      <w:jc w:val="both"/>
    </w:pPr>
    <w:rPr>
      <w:rFonts w:ascii="Calibri" w:eastAsia="SimSu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07747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a">
    <w:name w:val="Hyperlink"/>
    <w:uiPriority w:val="99"/>
    <w:unhideWhenUsed/>
    <w:rsid w:val="0007747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7747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qFormat/>
    <w:rsid w:val="000774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DengXi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unhideWhenUsed/>
    <w:rsid w:val="000774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b/>
      <w:sz w:val="24"/>
      <w:szCs w:val="24"/>
      <w:lang w:eastAsia="ru-RU"/>
    </w:rPr>
  </w:style>
  <w:style w:type="character" w:customStyle="1" w:styleId="WW8Num1z7">
    <w:name w:val="WW8Num1z7"/>
    <w:rsid w:val="00077473"/>
  </w:style>
  <w:style w:type="character" w:customStyle="1" w:styleId="label">
    <w:name w:val="label"/>
    <w:basedOn w:val="a0"/>
    <w:rsid w:val="00077473"/>
  </w:style>
  <w:style w:type="character" w:customStyle="1" w:styleId="bibliobookauthortitle">
    <w:name w:val="biblio_book_author_title"/>
    <w:basedOn w:val="a0"/>
    <w:rsid w:val="00077473"/>
  </w:style>
  <w:style w:type="character" w:customStyle="1" w:styleId="bibliobooksequencestitle">
    <w:name w:val="biblio_book_sequences_title"/>
    <w:basedOn w:val="a0"/>
    <w:rsid w:val="00077473"/>
  </w:style>
  <w:style w:type="character" w:customStyle="1" w:styleId="serieitem">
    <w:name w:val="serie_item"/>
    <w:basedOn w:val="a0"/>
    <w:rsid w:val="00077473"/>
  </w:style>
  <w:style w:type="character" w:customStyle="1" w:styleId="product-characteristiclabel">
    <w:name w:val="product-characteristic__label"/>
    <w:basedOn w:val="a0"/>
    <w:rsid w:val="00077473"/>
  </w:style>
  <w:style w:type="character" w:styleId="ac">
    <w:name w:val="FollowedHyperlink"/>
    <w:basedOn w:val="a0"/>
    <w:uiPriority w:val="99"/>
    <w:semiHidden/>
    <w:unhideWhenUsed/>
    <w:rsid w:val="000774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login.consultant.ru/link/?req=doc&amp;base=LAW&amp;n=426546&amp;date=14.02.2023&amp;dst=4&amp;field=134" TargetMode="External"/><Relationship Id="rId18" Type="http://schemas.openxmlformats.org/officeDocument/2006/relationships/hyperlink" Target="https://login.consultant.ru/link/?req=doc&amp;base=LAW&amp;n=422530&amp;date=14.02.2023" TargetMode="External"/><Relationship Id="rId26" Type="http://schemas.openxmlformats.org/officeDocument/2006/relationships/hyperlink" Target="https://www.labirint.ru/pubhouse/167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ist.ap47.ru/" TargetMode="External"/><Relationship Id="rId34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login.consultant.ru/link/?req=doc&amp;base=LAW&amp;n=2875&amp;date=14.02.2023" TargetMode="External"/><Relationship Id="rId25" Type="http://schemas.openxmlformats.org/officeDocument/2006/relationships/hyperlink" Target="https://znanium.com/catalog/publishers/books?ref=5d76ddaf-bbdc-11ec-a6a4-90b11c31de4c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2875&amp;date=14.02.2023" TargetMode="External"/><Relationship Id="rId20" Type="http://schemas.openxmlformats.org/officeDocument/2006/relationships/hyperlink" Target="https://login.consultant.ru/link/?req=doc&amp;base=LAW&amp;n=422530&amp;date=14.02.2023" TargetMode="External"/><Relationship Id="rId29" Type="http://schemas.openxmlformats.org/officeDocument/2006/relationships/hyperlink" Target="https://www.labirint.ru/pubhouse/167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s://www.litres.ru/author/aplevich-o-a/" TargetMode="External"/><Relationship Id="rId32" Type="http://schemas.openxmlformats.org/officeDocument/2006/relationships/hyperlink" Target="https://urait.ru/bcode/53263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2875&amp;date=14.02.2023" TargetMode="External"/><Relationship Id="rId23" Type="http://schemas.openxmlformats.org/officeDocument/2006/relationships/hyperlink" Target="https://www.litres.ru/author/natalya-zhadko/" TargetMode="External"/><Relationship Id="rId28" Type="http://schemas.openxmlformats.org/officeDocument/2006/relationships/hyperlink" Target="https://www.labirint.ru/pubhouse/186/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login.consultant.ru/link/?req=doc&amp;base=LAW&amp;n=2875&amp;date=14.02.2023" TargetMode="External"/><Relationship Id="rId31" Type="http://schemas.openxmlformats.org/officeDocument/2006/relationships/hyperlink" Target="https://urait.ru/bcode/513854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edsoo.ru/rabochie-programmy/" TargetMode="External"/><Relationship Id="rId22" Type="http://schemas.openxmlformats.org/officeDocument/2006/relationships/hyperlink" Target="https://www.labirint.ru/pubhouse/167/" TargetMode="External"/><Relationship Id="rId27" Type="http://schemas.openxmlformats.org/officeDocument/2006/relationships/hyperlink" Target="https://book24.ru/brand/academia/" TargetMode="External"/><Relationship Id="rId30" Type="http://schemas.openxmlformats.org/officeDocument/2006/relationships/hyperlink" Target="https://urait.ru/bcode/5118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32</Pages>
  <Words>9911</Words>
  <Characters>56493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66272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Кучерова Н.А</dc:creator>
  <cp:keywords/>
  <dc:description/>
  <cp:lastModifiedBy>Боровкова Е.В</cp:lastModifiedBy>
  <cp:revision>12</cp:revision>
  <dcterms:created xsi:type="dcterms:W3CDTF">2024-01-30T03:08:00Z</dcterms:created>
  <dcterms:modified xsi:type="dcterms:W3CDTF">2025-06-23T23:09:00Z</dcterms:modified>
</cp:coreProperties>
</file>